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48FD" w14:textId="77777777" w:rsidR="002C30A7" w:rsidRPr="002C30A7" w:rsidRDefault="002C30A7" w:rsidP="002C30A7">
      <w:pPr>
        <w:rPr>
          <w:rFonts w:ascii="Bookman Old Style" w:hAnsi="Bookman Old Style"/>
          <w:b/>
          <w:lang w:val="en-US"/>
        </w:rPr>
      </w:pPr>
    </w:p>
    <w:p w14:paraId="6F53FBEE" w14:textId="77777777" w:rsidR="002C30A7" w:rsidRPr="002C30A7" w:rsidRDefault="002C30A7" w:rsidP="002C30A7">
      <w:pPr>
        <w:rPr>
          <w:rFonts w:ascii="Bookman Old Style" w:hAnsi="Bookman Old Style"/>
          <w:b/>
          <w:lang w:val="en-US"/>
        </w:rPr>
      </w:pPr>
    </w:p>
    <w:p w14:paraId="03F4DA7E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  <w:r w:rsidRPr="002C30A7">
        <w:rPr>
          <w:rFonts w:ascii="Bookman Old Style" w:hAnsi="Bookman Old Style" w:cs="@}å\ˇ"/>
          <w:b/>
          <w:color w:val="000000"/>
        </w:rPr>
        <w:t>PREMIO MED "ROBERTO GIANNATELLI"</w:t>
      </w:r>
    </w:p>
    <w:p w14:paraId="636EBF28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</w:p>
    <w:p w14:paraId="2AA841E4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  <w:r w:rsidRPr="002C30A7">
        <w:rPr>
          <w:rFonts w:ascii="Bookman Old Style" w:hAnsi="Bookman Old Style" w:cs="@}å\ˇ"/>
          <w:b/>
          <w:color w:val="000000"/>
        </w:rPr>
        <w:t>III EDIZIONE 2018</w:t>
      </w:r>
    </w:p>
    <w:p w14:paraId="13F491EF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</w:p>
    <w:p w14:paraId="288F49F4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  <w:r w:rsidRPr="002C30A7">
        <w:rPr>
          <w:rFonts w:ascii="Bookman Old Style" w:hAnsi="Bookman Old Style" w:cs="@}å\ˇ"/>
          <w:b/>
          <w:color w:val="000000"/>
        </w:rPr>
        <w:t>Art. 1</w:t>
      </w:r>
    </w:p>
    <w:p w14:paraId="1C14DE19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  <w:r w:rsidRPr="002C30A7">
        <w:rPr>
          <w:rFonts w:ascii="Bookman Old Style" w:hAnsi="Bookman Old Style" w:cs="@}å\ˇ"/>
          <w:b/>
          <w:color w:val="000000"/>
        </w:rPr>
        <w:t>Descrizione</w:t>
      </w:r>
    </w:p>
    <w:p w14:paraId="6799315B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@}å\ˇ"/>
          <w:b/>
          <w:color w:val="000000"/>
        </w:rPr>
      </w:pPr>
    </w:p>
    <w:p w14:paraId="7B076CD0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 xml:space="preserve">Il MED, Associazione Italiana per l'Educazione ai Media e alla Comunicazione, bandisce un </w:t>
      </w:r>
      <w:r w:rsidRPr="002C30A7">
        <w:rPr>
          <w:rFonts w:ascii="Bookman Old Style" w:hAnsi="Bookman Old Style"/>
        </w:rPr>
        <w:t xml:space="preserve">concorso per la migliore tesi di Laurea Magistrale (LM) e la migliore tesi di Dottorato di ricerca in memoria di Roberto Giannatelli (Fondatore dell’Associazione). Le tesi dovranno avere per oggetto la Media Education ovvero temi sull’educazione mediale </w:t>
      </w:r>
      <w:r w:rsidRPr="002C30A7">
        <w:rPr>
          <w:rFonts w:ascii="Bookman Old Style" w:eastAsia="Times New Roman" w:hAnsi="Bookman Old Style"/>
          <w:color w:val="333333"/>
        </w:rPr>
        <w:t xml:space="preserve">a partire dai concetti chiave e fondanti </w:t>
      </w:r>
      <w:r w:rsidR="00D20606" w:rsidRPr="00AE05EE">
        <w:rPr>
          <w:rFonts w:ascii="Bookman Old Style" w:eastAsia="Times New Roman" w:hAnsi="Bookman Old Style"/>
          <w:color w:val="333333"/>
        </w:rPr>
        <w:t xml:space="preserve">quali: </w:t>
      </w:r>
      <w:r w:rsidRPr="00AE05EE">
        <w:rPr>
          <w:rFonts w:ascii="Bookman Old Style" w:eastAsia="Times New Roman" w:hAnsi="Bookman Old Style"/>
          <w:color w:val="333333"/>
        </w:rPr>
        <w:t xml:space="preserve">socializzazione mediale, competenze sui media nuovi e tradizionali e sulla multimedialità, </w:t>
      </w:r>
      <w:r w:rsidR="00D20606" w:rsidRPr="00AE05EE">
        <w:rPr>
          <w:rFonts w:ascii="Bookman Old Style" w:eastAsia="Times New Roman" w:hAnsi="Bookman Old Style"/>
          <w:color w:val="333333"/>
        </w:rPr>
        <w:t>temi come l’</w:t>
      </w:r>
      <w:r w:rsidRPr="00AE05EE">
        <w:rPr>
          <w:rFonts w:ascii="Bookman Old Style" w:eastAsia="Times New Roman" w:hAnsi="Bookman Old Style"/>
          <w:color w:val="333333"/>
        </w:rPr>
        <w:t xml:space="preserve">emancipazione, </w:t>
      </w:r>
      <w:r w:rsidR="00D20606" w:rsidRPr="00AE05EE">
        <w:rPr>
          <w:rFonts w:ascii="Bookman Old Style" w:eastAsia="Times New Roman" w:hAnsi="Bookman Old Style"/>
          <w:color w:val="333333"/>
        </w:rPr>
        <w:t xml:space="preserve">la </w:t>
      </w:r>
      <w:r w:rsidRPr="00AE05EE">
        <w:rPr>
          <w:rFonts w:ascii="Bookman Old Style" w:eastAsia="Times New Roman" w:hAnsi="Bookman Old Style"/>
          <w:color w:val="333333"/>
        </w:rPr>
        <w:t xml:space="preserve">cittadinanza, </w:t>
      </w:r>
      <w:r w:rsidR="00D20606" w:rsidRPr="00AE05EE">
        <w:rPr>
          <w:rFonts w:ascii="Bookman Old Style" w:eastAsia="Times New Roman" w:hAnsi="Bookman Old Style"/>
          <w:color w:val="333333"/>
        </w:rPr>
        <w:t>l’inclusione ecc. attraverso i media</w:t>
      </w:r>
      <w:r w:rsidRPr="00AE05EE">
        <w:rPr>
          <w:rFonts w:ascii="Bookman Old Style" w:eastAsia="Times New Roman" w:hAnsi="Bookman Old Style"/>
          <w:color w:val="333333"/>
        </w:rPr>
        <w:t>,</w:t>
      </w:r>
      <w:r w:rsidRPr="002C30A7">
        <w:rPr>
          <w:rFonts w:ascii="Bookman Old Style" w:eastAsia="Times New Roman" w:hAnsi="Bookman Old Style"/>
          <w:color w:val="333333"/>
        </w:rPr>
        <w:t xml:space="preserve"> alla luce dei cambiamenti socioculturali moderni, mantenendo sempre una specularità di riflessione fra prospettiva pedagogica e prospettiva socio-comunicativa. </w:t>
      </w:r>
    </w:p>
    <w:p w14:paraId="53D7E7AF" w14:textId="77777777" w:rsidR="002C30A7" w:rsidRPr="002C30A7" w:rsidRDefault="002C30A7" w:rsidP="00D20606">
      <w:pPr>
        <w:jc w:val="both"/>
        <w:rPr>
          <w:rFonts w:ascii="Bookman Old Style" w:eastAsia="Times New Roman" w:hAnsi="Bookman Old Style"/>
          <w:color w:val="333333"/>
        </w:rPr>
      </w:pPr>
    </w:p>
    <w:p w14:paraId="1CDFFD71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  <w:r w:rsidRPr="002C30A7">
        <w:rPr>
          <w:rFonts w:ascii="Bookman Old Style" w:hAnsi="Bookman Old Style" w:cs="@}å\ˇ"/>
          <w:b/>
          <w:color w:val="000000"/>
        </w:rPr>
        <w:t>Art. 2</w:t>
      </w:r>
    </w:p>
    <w:p w14:paraId="580A9BDC" w14:textId="77777777" w:rsidR="002C30A7" w:rsidRPr="002C30A7" w:rsidRDefault="002C30A7" w:rsidP="002C30A7">
      <w:pPr>
        <w:pStyle w:val="Titolo2"/>
        <w:rPr>
          <w:rFonts w:ascii="Bookman Old Style" w:hAnsi="Bookman Old Style"/>
          <w:sz w:val="24"/>
          <w:szCs w:val="24"/>
        </w:rPr>
      </w:pPr>
      <w:r w:rsidRPr="002C30A7">
        <w:rPr>
          <w:rFonts w:ascii="Bookman Old Style" w:hAnsi="Bookman Old Style"/>
          <w:sz w:val="24"/>
          <w:szCs w:val="24"/>
        </w:rPr>
        <w:t>Premi previsti</w:t>
      </w:r>
    </w:p>
    <w:p w14:paraId="2A0A2F86" w14:textId="77777777" w:rsidR="002C30A7" w:rsidRPr="002C30A7" w:rsidRDefault="002C30A7" w:rsidP="002C30A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 xml:space="preserve">per la migliore tesi di LM: la pubblicazione per la rivista scientifica “Media Education. Studi, ricerche e buone pratiche” (edizioni Erickson, </w:t>
      </w:r>
      <w:hyperlink r:id="rId7" w:history="1">
        <w:r w:rsidRPr="002C30A7">
          <w:rPr>
            <w:rStyle w:val="Collegamentoipertestuale"/>
            <w:rFonts w:ascii="Bookman Old Style" w:hAnsi="Bookman Old Style"/>
          </w:rPr>
          <w:t>http://riviste.erickson.it/med/</w:t>
        </w:r>
      </w:hyperlink>
      <w:r w:rsidRPr="002C30A7">
        <w:rPr>
          <w:rFonts w:ascii="Bookman Old Style" w:hAnsi="Bookman Old Style" w:cs="@}å\ˇ"/>
          <w:color w:val="000000"/>
        </w:rPr>
        <w:t>) di un articolo elaborato da parte dell’autore sul testo della tesi;</w:t>
      </w:r>
    </w:p>
    <w:p w14:paraId="63CDF108" w14:textId="77777777" w:rsidR="002C30A7" w:rsidRPr="002C30A7" w:rsidRDefault="002C30A7" w:rsidP="002C30A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>per la migliore tesi di Dottorato: la pubblicazione della tesi in forma di monografia nella collana “Media Education. Studi, ricerche e buone pratiche” presso la casa editrice Aracne, Roma (</w:t>
      </w:r>
      <w:hyperlink r:id="rId8" w:history="1">
        <w:r w:rsidRPr="002C30A7">
          <w:rPr>
            <w:rStyle w:val="Collegamentoipertestuale"/>
            <w:rFonts w:ascii="Bookman Old Style" w:hAnsi="Bookman Old Style"/>
          </w:rPr>
          <w:t>http://bit.ly/collanaAracne</w:t>
        </w:r>
      </w:hyperlink>
      <w:r w:rsidRPr="002C30A7">
        <w:rPr>
          <w:rFonts w:ascii="Bookman Old Style" w:hAnsi="Bookman Old Style" w:cs="@}å\ˇ"/>
          <w:color w:val="000000"/>
        </w:rPr>
        <w:t>).</w:t>
      </w:r>
    </w:p>
    <w:p w14:paraId="6EA4B970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@}å\ˇ"/>
          <w:color w:val="000000"/>
        </w:rPr>
      </w:pPr>
    </w:p>
    <w:p w14:paraId="406AEF5B" w14:textId="77777777" w:rsidR="002C30A7" w:rsidRPr="002C30A7" w:rsidRDefault="002C30A7" w:rsidP="002C30A7">
      <w:pPr>
        <w:pStyle w:val="Titolo1"/>
        <w:jc w:val="center"/>
        <w:rPr>
          <w:rFonts w:ascii="Bookman Old Style" w:hAnsi="Bookman Old Style"/>
          <w:sz w:val="24"/>
          <w:szCs w:val="24"/>
        </w:rPr>
      </w:pPr>
      <w:r w:rsidRPr="002C30A7">
        <w:rPr>
          <w:rFonts w:ascii="Bookman Old Style" w:hAnsi="Bookman Old Style"/>
          <w:sz w:val="24"/>
          <w:szCs w:val="24"/>
        </w:rPr>
        <w:t>Art. 3</w:t>
      </w:r>
    </w:p>
    <w:p w14:paraId="616D3EAA" w14:textId="77777777" w:rsidR="002C30A7" w:rsidRPr="002C30A7" w:rsidRDefault="002C30A7" w:rsidP="002C30A7">
      <w:pPr>
        <w:pStyle w:val="Titolo1"/>
        <w:jc w:val="center"/>
        <w:rPr>
          <w:rFonts w:ascii="Bookman Old Style" w:hAnsi="Bookman Old Style"/>
          <w:sz w:val="24"/>
          <w:szCs w:val="24"/>
        </w:rPr>
      </w:pPr>
      <w:r w:rsidRPr="002C30A7">
        <w:rPr>
          <w:rFonts w:ascii="Bookman Old Style" w:hAnsi="Bookman Old Style"/>
          <w:sz w:val="24"/>
          <w:szCs w:val="24"/>
        </w:rPr>
        <w:t>Modalità di partecipazione al concorso</w:t>
      </w:r>
    </w:p>
    <w:p w14:paraId="3709D9F9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>a) Possono presentare la loro candidatura:</w:t>
      </w:r>
    </w:p>
    <w:p w14:paraId="0FFBF39C" w14:textId="77777777" w:rsidR="002C30A7" w:rsidRPr="002C30A7" w:rsidRDefault="002C30A7" w:rsidP="002C30A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>per la migliore tesi di LM, coloro che abbiano acquisito i titoli tra il 1 aprile 2016 e il 31 marzo 2018</w:t>
      </w:r>
    </w:p>
    <w:p w14:paraId="4FBD6C75" w14:textId="77777777" w:rsidR="002C30A7" w:rsidRPr="002C30A7" w:rsidRDefault="002C30A7" w:rsidP="002C30A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 xml:space="preserve">per la migliore tesi di Dottorato, coloro che abbiano acquisito i titoli tra il 1 aprile 2016 e il 31 marzo 2018 </w:t>
      </w:r>
    </w:p>
    <w:p w14:paraId="30F6949A" w14:textId="7765FB36" w:rsidR="00CD645D" w:rsidRDefault="00AE05EE" w:rsidP="001E765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>
        <w:rPr>
          <w:rFonts w:ascii="Bookman Old Style" w:hAnsi="Bookman Old Style" w:cs="@}å\ˇ"/>
          <w:color w:val="000000"/>
        </w:rPr>
        <w:t xml:space="preserve">La domanda di partecipazione può essere compilata nella sezione Premio Giannatelli al sito </w:t>
      </w:r>
      <w:hyperlink r:id="rId9" w:history="1">
        <w:r w:rsidRPr="004A5E34">
          <w:rPr>
            <w:rStyle w:val="Collegamentoipertestuale"/>
            <w:rFonts w:ascii="Bookman Old Style" w:hAnsi="Bookman Old Style" w:cs="@}å\ˇ"/>
          </w:rPr>
          <w:t>www.medmediaeducation.it</w:t>
        </w:r>
      </w:hyperlink>
      <w:r>
        <w:rPr>
          <w:rFonts w:ascii="Bookman Old Style" w:hAnsi="Bookman Old Style" w:cs="@}å\ˇ"/>
          <w:color w:val="000000"/>
        </w:rPr>
        <w:t xml:space="preserve">, </w:t>
      </w:r>
      <w:r w:rsidRPr="00CD645D">
        <w:rPr>
          <w:rFonts w:ascii="Bookman Old Style" w:hAnsi="Bookman Old Style" w:cs="@}å\ˇ"/>
          <w:color w:val="000000"/>
        </w:rPr>
        <w:t xml:space="preserve">indicando </w:t>
      </w:r>
      <w:r>
        <w:rPr>
          <w:rFonts w:ascii="Bookman Old Style" w:hAnsi="Bookman Old Style" w:cs="@}å\ˇ"/>
          <w:color w:val="000000"/>
        </w:rPr>
        <w:t xml:space="preserve">se per </w:t>
      </w:r>
      <w:r w:rsidRPr="00CD645D">
        <w:rPr>
          <w:rFonts w:ascii="Bookman Old Style" w:hAnsi="Bookman Old Style" w:cs="@}å\ˇ"/>
          <w:color w:val="000000"/>
        </w:rPr>
        <w:t xml:space="preserve"> “Concorso tesi di LM” oppure “Concorso tesi Dottorato”</w:t>
      </w:r>
      <w:r>
        <w:rPr>
          <w:rFonts w:ascii="Bookman Old Style" w:hAnsi="Bookman Old Style" w:cs="@}å\ˇ"/>
          <w:color w:val="000000"/>
        </w:rPr>
        <w:t xml:space="preserve">. </w:t>
      </w:r>
      <w:r w:rsidR="002C30A7" w:rsidRPr="00CD645D">
        <w:rPr>
          <w:rFonts w:ascii="Bookman Old Style" w:hAnsi="Bookman Old Style" w:cs="@}å\ˇ"/>
          <w:color w:val="000000"/>
        </w:rPr>
        <w:t>L</w:t>
      </w:r>
      <w:r>
        <w:rPr>
          <w:rFonts w:ascii="Bookman Old Style" w:hAnsi="Bookman Old Style" w:cs="@}å\ˇ"/>
          <w:color w:val="000000"/>
        </w:rPr>
        <w:t>’</w:t>
      </w:r>
      <w:r w:rsidR="002C30A7" w:rsidRPr="00CD645D">
        <w:rPr>
          <w:rFonts w:ascii="Bookman Old Style" w:hAnsi="Bookman Old Style" w:cs="@}å\ˇ"/>
          <w:color w:val="000000"/>
        </w:rPr>
        <w:t>oper</w:t>
      </w:r>
      <w:r>
        <w:rPr>
          <w:rFonts w:ascii="Bookman Old Style" w:hAnsi="Bookman Old Style" w:cs="@}å\ˇ"/>
          <w:color w:val="000000"/>
        </w:rPr>
        <w:t>a</w:t>
      </w:r>
      <w:r w:rsidR="002C30A7" w:rsidRPr="00CD645D">
        <w:rPr>
          <w:rFonts w:ascii="Bookman Old Style" w:hAnsi="Bookman Old Style" w:cs="@}å\ˇ"/>
          <w:color w:val="000000"/>
        </w:rPr>
        <w:t xml:space="preserve"> in concorso</w:t>
      </w:r>
      <w:r w:rsidR="00A07F4A">
        <w:rPr>
          <w:rFonts w:ascii="Bookman Old Style" w:hAnsi="Bookman Old Style" w:cs="@}å\ˇ"/>
          <w:color w:val="000000"/>
        </w:rPr>
        <w:t xml:space="preserve"> </w:t>
      </w:r>
      <w:r>
        <w:rPr>
          <w:rFonts w:ascii="Bookman Old Style" w:hAnsi="Bookman Old Style" w:cs="@}å\ˇ"/>
          <w:color w:val="000000"/>
        </w:rPr>
        <w:t>dev</w:t>
      </w:r>
      <w:r w:rsidR="00A07F4A">
        <w:rPr>
          <w:rFonts w:ascii="Bookman Old Style" w:hAnsi="Bookman Old Style" w:cs="@}å\ˇ"/>
          <w:color w:val="000000"/>
        </w:rPr>
        <w:t>e</w:t>
      </w:r>
      <w:r>
        <w:rPr>
          <w:rFonts w:ascii="Bookman Old Style" w:hAnsi="Bookman Old Style" w:cs="@}å\ˇ"/>
          <w:color w:val="000000"/>
        </w:rPr>
        <w:t xml:space="preserve"> essere caricat</w:t>
      </w:r>
      <w:r w:rsidR="00A07F4A">
        <w:rPr>
          <w:rFonts w:ascii="Bookman Old Style" w:hAnsi="Bookman Old Style" w:cs="@}å\ˇ"/>
          <w:color w:val="000000"/>
        </w:rPr>
        <w:t>a</w:t>
      </w:r>
      <w:r>
        <w:rPr>
          <w:rFonts w:ascii="Bookman Old Style" w:hAnsi="Bookman Old Style" w:cs="@}å\ˇ"/>
          <w:color w:val="000000"/>
        </w:rPr>
        <w:t xml:space="preserve"> all’atto della compilazione del modulo online</w:t>
      </w:r>
      <w:r w:rsidR="00A07F4A">
        <w:rPr>
          <w:rFonts w:ascii="Bookman Old Style" w:hAnsi="Bookman Old Style" w:cs="@}å\ˇ"/>
          <w:color w:val="000000"/>
        </w:rPr>
        <w:t>, insieme al</w:t>
      </w:r>
      <w:bookmarkStart w:id="0" w:name="_GoBack"/>
      <w:bookmarkEnd w:id="0"/>
      <w:r w:rsidR="00A07F4A">
        <w:rPr>
          <w:rFonts w:ascii="Bookman Old Style" w:hAnsi="Bookman Old Style" w:cs="@}å\ˇ"/>
          <w:color w:val="000000"/>
        </w:rPr>
        <w:t>la copia di un documento di identità</w:t>
      </w:r>
      <w:r>
        <w:rPr>
          <w:rFonts w:ascii="Bookman Old Style" w:hAnsi="Bookman Old Style" w:cs="@}å\ˇ"/>
          <w:color w:val="000000"/>
        </w:rPr>
        <w:t xml:space="preserve">. </w:t>
      </w:r>
    </w:p>
    <w:p w14:paraId="7EAFB873" w14:textId="77777777" w:rsidR="002C30A7" w:rsidRPr="00CD645D" w:rsidRDefault="002C30A7" w:rsidP="001E765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CD645D">
        <w:rPr>
          <w:rFonts w:ascii="Bookman Old Style" w:hAnsi="Bookman Old Style" w:cs="@}å\ˇ"/>
          <w:color w:val="000000"/>
        </w:rPr>
        <w:t xml:space="preserve">L’opera riporterà nell’intestazione uno pseudonimo dell’autore, il titolo </w:t>
      </w:r>
      <w:r w:rsidRPr="00CD645D">
        <w:rPr>
          <w:rFonts w:ascii="Bookman Old Style" w:hAnsi="Bookman Old Style" w:cs="@}å\ˇ"/>
          <w:color w:val="000000"/>
        </w:rPr>
        <w:lastRenderedPageBreak/>
        <w:t>della tesi, il corso di LM o di Dottorato. Nessun riferimento deve esser presente nella copertina e in altre parti dell’elaborato riguardante l’identità dell’autore, del relatore della tesi e della sede universitaria.</w:t>
      </w:r>
    </w:p>
    <w:p w14:paraId="3644122F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@}å\ˇ"/>
          <w:color w:val="000000"/>
        </w:rPr>
      </w:pPr>
    </w:p>
    <w:p w14:paraId="6C7A5908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</w:rPr>
      </w:pPr>
      <w:r w:rsidRPr="002C30A7">
        <w:rPr>
          <w:rFonts w:ascii="Bookman Old Style" w:hAnsi="Bookman Old Style" w:cs="@}å\ˇ"/>
          <w:b/>
        </w:rPr>
        <w:t>Art. 4</w:t>
      </w:r>
    </w:p>
    <w:p w14:paraId="2CB67E72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</w:rPr>
      </w:pPr>
      <w:r w:rsidRPr="002C30A7">
        <w:rPr>
          <w:rFonts w:ascii="Bookman Old Style" w:hAnsi="Bookman Old Style" w:cs="@}å\ˇ"/>
          <w:b/>
        </w:rPr>
        <w:t>Scadenza</w:t>
      </w:r>
    </w:p>
    <w:p w14:paraId="701D9CAD" w14:textId="12143D77" w:rsidR="002C30A7" w:rsidRPr="002C30A7" w:rsidRDefault="002C30A7" w:rsidP="002C30A7">
      <w:pPr>
        <w:pStyle w:val="Corpodeltesto2"/>
        <w:jc w:val="both"/>
        <w:rPr>
          <w:rFonts w:ascii="Bookman Old Style" w:hAnsi="Bookman Old Style"/>
          <w:color w:val="0000FF"/>
          <w:sz w:val="24"/>
          <w:szCs w:val="24"/>
        </w:rPr>
      </w:pPr>
      <w:r w:rsidRPr="002C30A7">
        <w:rPr>
          <w:rFonts w:ascii="Bookman Old Style" w:hAnsi="Bookman Old Style"/>
          <w:sz w:val="24"/>
          <w:szCs w:val="24"/>
        </w:rPr>
        <w:t xml:space="preserve">a) La scadenza per </w:t>
      </w:r>
      <w:r w:rsidR="00AE05EE">
        <w:rPr>
          <w:rFonts w:ascii="Bookman Old Style" w:hAnsi="Bookman Old Style"/>
          <w:sz w:val="24"/>
          <w:szCs w:val="24"/>
        </w:rPr>
        <w:t>la partecipazione</w:t>
      </w:r>
      <w:r w:rsidRPr="002C30A7">
        <w:rPr>
          <w:rFonts w:ascii="Bookman Old Style" w:hAnsi="Bookman Old Style"/>
          <w:sz w:val="24"/>
          <w:szCs w:val="24"/>
        </w:rPr>
        <w:t xml:space="preserve"> è fissata per le ore 24.00 del il 31 marzo 2018.</w:t>
      </w:r>
    </w:p>
    <w:p w14:paraId="3B107AB4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>b) Le opere verranno valutate in modalità di referaggio cieco da una giuria, composta da tre membri indicati dal Consiglio direttivo del MED.</w:t>
      </w:r>
    </w:p>
    <w:p w14:paraId="02402DED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@}å\ˇ"/>
          <w:color w:val="000000"/>
        </w:rPr>
      </w:pPr>
    </w:p>
    <w:p w14:paraId="732E8B1A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  <w:r w:rsidRPr="002C30A7">
        <w:rPr>
          <w:rFonts w:ascii="Bookman Old Style" w:hAnsi="Bookman Old Style" w:cs="@}å\ˇ"/>
          <w:b/>
          <w:color w:val="000000"/>
        </w:rPr>
        <w:t>Art. 5</w:t>
      </w:r>
    </w:p>
    <w:p w14:paraId="5B9B5284" w14:textId="77777777" w:rsidR="002C30A7" w:rsidRPr="002C30A7" w:rsidRDefault="002C30A7" w:rsidP="002C30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@}å\ˇ"/>
          <w:b/>
          <w:color w:val="000000"/>
        </w:rPr>
      </w:pPr>
      <w:r w:rsidRPr="002C30A7">
        <w:rPr>
          <w:rFonts w:ascii="Bookman Old Style" w:hAnsi="Bookman Old Style" w:cs="@}å\ˇ"/>
          <w:b/>
          <w:color w:val="000000"/>
        </w:rPr>
        <w:t>Esito delle selezioni e premiazione</w:t>
      </w:r>
    </w:p>
    <w:p w14:paraId="70B97C46" w14:textId="77777777" w:rsidR="002C30A7" w:rsidRPr="002C30A7" w:rsidRDefault="002C30A7" w:rsidP="002C30A7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>L’esito della selezione con l’indicazione dei vincitori e dei finalisti nelle due sezioni, verrà comunicato con una mail agli interessati e sul sito del MED entro il 30 giugno 2018.</w:t>
      </w:r>
    </w:p>
    <w:p w14:paraId="16E17FF8" w14:textId="77777777" w:rsidR="002C30A7" w:rsidRPr="002C30A7" w:rsidRDefault="002C30A7" w:rsidP="002C30A7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/>
        </w:rPr>
        <w:t xml:space="preserve">Le due opere vincitrici verranno proclamate all’interno di una rosa di tre finalisti in ognuna </w:t>
      </w:r>
      <w:r w:rsidRPr="002C30A7">
        <w:rPr>
          <w:rFonts w:ascii="Bookman Old Style" w:hAnsi="Bookman Old Style" w:cs="@}å\ˇ"/>
          <w:color w:val="000000"/>
        </w:rPr>
        <w:t>delle due sezioni. Le opere finaliste (non premiate) riceveranno un’attestazione.</w:t>
      </w:r>
    </w:p>
    <w:p w14:paraId="63F70E5B" w14:textId="77777777" w:rsidR="002C30A7" w:rsidRPr="002C30A7" w:rsidRDefault="002C30A7" w:rsidP="002C30A7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>La premiazione dei vincitori e dei finalisti avverrà nel corso della Summer School del MED che si terrà nel mese di luglio 2018.</w:t>
      </w:r>
    </w:p>
    <w:p w14:paraId="17EE9AEB" w14:textId="77777777" w:rsidR="002C30A7" w:rsidRPr="002C30A7" w:rsidRDefault="002C30A7" w:rsidP="002C30A7">
      <w:pPr>
        <w:jc w:val="both"/>
        <w:rPr>
          <w:rFonts w:ascii="Bookman Old Style" w:hAnsi="Bookman Old Style" w:cs="@}å\ˇ"/>
          <w:color w:val="000000"/>
        </w:rPr>
      </w:pPr>
    </w:p>
    <w:p w14:paraId="37B9E564" w14:textId="77777777" w:rsidR="002C30A7" w:rsidRPr="002C30A7" w:rsidRDefault="002C30A7" w:rsidP="002C30A7">
      <w:pPr>
        <w:jc w:val="both"/>
        <w:rPr>
          <w:rFonts w:ascii="Bookman Old Style" w:hAnsi="Bookman Old Style" w:cs="@}å\ˇ"/>
          <w:color w:val="000000"/>
        </w:rPr>
      </w:pPr>
    </w:p>
    <w:p w14:paraId="71A1F3C2" w14:textId="77777777" w:rsidR="002C30A7" w:rsidRPr="002C30A7" w:rsidRDefault="002C30A7" w:rsidP="002C30A7">
      <w:pPr>
        <w:jc w:val="both"/>
        <w:rPr>
          <w:rFonts w:ascii="Bookman Old Style" w:hAnsi="Bookman Old Style" w:cs="@}å\ˇ"/>
          <w:color w:val="000000"/>
        </w:rPr>
      </w:pPr>
      <w:r w:rsidRPr="002C30A7">
        <w:rPr>
          <w:rFonts w:ascii="Bookman Old Style" w:hAnsi="Bookman Old Style" w:cs="@}å\ˇ"/>
          <w:color w:val="000000"/>
        </w:rPr>
        <w:t>Roma, novembre 2017</w:t>
      </w:r>
    </w:p>
    <w:p w14:paraId="6D114FC9" w14:textId="77777777" w:rsidR="002C30A7" w:rsidRPr="002C30A7" w:rsidRDefault="002C30A7" w:rsidP="002C30A7">
      <w:pPr>
        <w:jc w:val="both"/>
        <w:rPr>
          <w:rFonts w:ascii="Bookman Old Style" w:hAnsi="Bookman Old Style"/>
        </w:rPr>
      </w:pPr>
    </w:p>
    <w:p w14:paraId="4C2ECB07" w14:textId="77777777" w:rsidR="002C30A7" w:rsidRPr="002C30A7" w:rsidRDefault="002C30A7" w:rsidP="002C30A7">
      <w:pPr>
        <w:jc w:val="both"/>
        <w:rPr>
          <w:rFonts w:ascii="Bookman Old Style" w:hAnsi="Bookman Old Style"/>
        </w:rPr>
      </w:pPr>
    </w:p>
    <w:p w14:paraId="3A2FB2DF" w14:textId="77777777" w:rsidR="002C30A7" w:rsidRPr="002C30A7" w:rsidRDefault="002C30A7" w:rsidP="002C30A7">
      <w:pPr>
        <w:tabs>
          <w:tab w:val="left" w:pos="3945"/>
        </w:tabs>
        <w:rPr>
          <w:rFonts w:ascii="Bookman Old Style" w:hAnsi="Bookman Old Style"/>
        </w:rPr>
      </w:pPr>
    </w:p>
    <w:p w14:paraId="52EDDAFE" w14:textId="77777777" w:rsidR="004C111C" w:rsidRPr="002C30A7" w:rsidRDefault="004C111C">
      <w:pPr>
        <w:rPr>
          <w:rFonts w:ascii="Bookman Old Style" w:hAnsi="Bookman Old Style"/>
        </w:rPr>
      </w:pPr>
    </w:p>
    <w:sectPr w:rsidR="004C111C" w:rsidRPr="002C30A7" w:rsidSect="00262659">
      <w:headerReference w:type="default" r:id="rId10"/>
      <w:footerReference w:type="default" r:id="rId11"/>
      <w:pgSz w:w="11906" w:h="16838" w:code="9"/>
      <w:pgMar w:top="2977" w:right="1469" w:bottom="113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EA57" w14:textId="77777777" w:rsidR="00562282" w:rsidRDefault="00562282">
      <w:r>
        <w:separator/>
      </w:r>
    </w:p>
  </w:endnote>
  <w:endnote w:type="continuationSeparator" w:id="0">
    <w:p w14:paraId="4C29D8CE" w14:textId="77777777" w:rsidR="00562282" w:rsidRDefault="0056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}å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8AAB" w14:textId="0FBE7248" w:rsidR="001A5FB3" w:rsidRPr="00556F44" w:rsidRDefault="00CD645D" w:rsidP="00160A02">
    <w:pPr>
      <w:ind w:right="-180"/>
      <w:jc w:val="center"/>
      <w:rPr>
        <w:rFonts w:ascii="Century Gothic" w:hAnsi="Century Gothic" w:cs="Arial"/>
        <w:color w:val="003366"/>
        <w:sz w:val="16"/>
        <w:szCs w:val="16"/>
      </w:rPr>
    </w:pPr>
    <w:r w:rsidRPr="00556F44">
      <w:rPr>
        <w:rFonts w:ascii="Century Gothic" w:hAnsi="Century Gothic" w:cs="Arial"/>
        <w:color w:val="003366"/>
        <w:sz w:val="16"/>
        <w:szCs w:val="16"/>
        <w:lang w:val="es-ES_tradnl"/>
      </w:rPr>
      <w:t xml:space="preserve">Sede </w:t>
    </w:r>
    <w:r w:rsidR="00AE05EE">
      <w:rPr>
        <w:rFonts w:ascii="Century Gothic" w:hAnsi="Century Gothic" w:cs="Arial"/>
        <w:color w:val="003366"/>
        <w:sz w:val="16"/>
        <w:szCs w:val="16"/>
        <w:lang w:val="es-ES_tradnl"/>
      </w:rPr>
      <w:t>operativa</w:t>
    </w:r>
    <w:r w:rsidRPr="00556F44">
      <w:rPr>
        <w:rFonts w:ascii="Century Gothic" w:hAnsi="Century Gothic" w:cs="Arial"/>
        <w:color w:val="003366"/>
        <w:sz w:val="16"/>
        <w:szCs w:val="16"/>
        <w:lang w:val="es-ES_tradnl"/>
      </w:rPr>
      <w:t xml:space="preserve">: Via </w:t>
    </w:r>
    <w:r w:rsidR="00AE05EE">
      <w:rPr>
        <w:rFonts w:ascii="Century Gothic" w:hAnsi="Century Gothic" w:cs="Arial"/>
        <w:color w:val="003366"/>
        <w:sz w:val="16"/>
        <w:szCs w:val="16"/>
        <w:lang w:val="es-ES_tradnl"/>
      </w:rPr>
      <w:t>Moncenisio 14</w:t>
    </w:r>
    <w:r w:rsidRPr="00556F44">
      <w:rPr>
        <w:rFonts w:ascii="Century Gothic" w:hAnsi="Century Gothic" w:cs="Arial"/>
        <w:color w:val="003366"/>
        <w:sz w:val="16"/>
        <w:szCs w:val="16"/>
        <w:lang w:val="es-ES_tradnl"/>
      </w:rPr>
      <w:t>, - 001</w:t>
    </w:r>
    <w:r w:rsidR="00AE05EE">
      <w:rPr>
        <w:rFonts w:ascii="Century Gothic" w:hAnsi="Century Gothic" w:cs="Arial"/>
        <w:color w:val="003366"/>
        <w:sz w:val="16"/>
        <w:szCs w:val="16"/>
        <w:lang w:val="es-ES_tradnl"/>
      </w:rPr>
      <w:t>41</w:t>
    </w:r>
    <w:r w:rsidRPr="00556F44">
      <w:rPr>
        <w:rFonts w:ascii="Century Gothic" w:hAnsi="Century Gothic" w:cs="Arial"/>
        <w:color w:val="003366"/>
        <w:sz w:val="16"/>
        <w:szCs w:val="16"/>
        <w:lang w:val="es-ES_tradnl"/>
      </w:rPr>
      <w:t xml:space="preserve"> Roma     C.F. e P.IVA: 05058991000</w:t>
    </w:r>
  </w:p>
  <w:p w14:paraId="7BF06485" w14:textId="76E10182" w:rsidR="001A5FB3" w:rsidRDefault="00AE05EE" w:rsidP="00160A02">
    <w:pPr>
      <w:ind w:right="-180"/>
      <w:jc w:val="center"/>
      <w:rPr>
        <w:rFonts w:ascii="Century Gothic" w:hAnsi="Century Gothic" w:cs="Arial"/>
        <w:color w:val="003366"/>
        <w:sz w:val="16"/>
        <w:szCs w:val="16"/>
        <w:lang w:val="en-US"/>
      </w:rPr>
    </w:pPr>
    <w:r>
      <w:rPr>
        <w:rFonts w:ascii="Century Gothic" w:hAnsi="Century Gothic" w:cs="Arial"/>
        <w:color w:val="003366"/>
        <w:sz w:val="16"/>
        <w:szCs w:val="16"/>
        <w:lang w:val="en-US"/>
      </w:rPr>
      <w:t>premiogiannatelli@medmediaeducation.it</w:t>
    </w:r>
  </w:p>
  <w:p w14:paraId="46BAD505" w14:textId="77777777" w:rsidR="00AE05EE" w:rsidRPr="00E00DA1" w:rsidRDefault="00AE05EE" w:rsidP="00160A02">
    <w:pPr>
      <w:ind w:right="-180"/>
      <w:jc w:val="center"/>
      <w:rPr>
        <w:rFonts w:ascii="Century Gothic" w:hAnsi="Century Gothic" w:cs="Arial"/>
        <w:color w:val="00336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4CAB" w14:textId="77777777" w:rsidR="00562282" w:rsidRDefault="00562282">
      <w:r>
        <w:separator/>
      </w:r>
    </w:p>
  </w:footnote>
  <w:footnote w:type="continuationSeparator" w:id="0">
    <w:p w14:paraId="1D6BB9FC" w14:textId="77777777" w:rsidR="00562282" w:rsidRDefault="00562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7C80" w14:textId="77777777" w:rsidR="001A5FB3" w:rsidRDefault="002C30A7" w:rsidP="00556F44">
    <w:pPr>
      <w:jc w:val="center"/>
    </w:pPr>
    <w:r w:rsidRPr="00FC18D4">
      <w:rPr>
        <w:noProof/>
        <w:lang w:eastAsia="it-IT"/>
      </w:rPr>
      <w:drawing>
        <wp:inline distT="0" distB="0" distL="0" distR="0" wp14:anchorId="21616632" wp14:editId="309A49D5">
          <wp:extent cx="4335780" cy="17068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78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45D">
      <w:t xml:space="preserve">  </w:t>
    </w:r>
  </w:p>
  <w:p w14:paraId="41D3EB6E" w14:textId="77777777" w:rsidR="001A5FB3" w:rsidRPr="00556F44" w:rsidRDefault="00562282" w:rsidP="00556F44">
    <w:pPr>
      <w:spacing w:line="200" w:lineRule="exact"/>
      <w:jc w:val="center"/>
      <w:rPr>
        <w:rFonts w:ascii="Century Gothic" w:hAnsi="Century Gothic"/>
        <w:color w:val="0033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0C2"/>
    <w:multiLevelType w:val="hybridMultilevel"/>
    <w:tmpl w:val="BBFA19C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F23D3"/>
    <w:multiLevelType w:val="hybridMultilevel"/>
    <w:tmpl w:val="97E0EA68"/>
    <w:lvl w:ilvl="0" w:tplc="C958E3CC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0127E"/>
    <w:multiLevelType w:val="hybridMultilevel"/>
    <w:tmpl w:val="CEB6D406"/>
    <w:lvl w:ilvl="0" w:tplc="7DEA154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B6472"/>
    <w:multiLevelType w:val="hybridMultilevel"/>
    <w:tmpl w:val="5134ADE4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C4B1062"/>
    <w:multiLevelType w:val="hybridMultilevel"/>
    <w:tmpl w:val="707A6408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A7"/>
    <w:rsid w:val="002C30A7"/>
    <w:rsid w:val="003A49FD"/>
    <w:rsid w:val="004C111C"/>
    <w:rsid w:val="00562282"/>
    <w:rsid w:val="006E7DCA"/>
    <w:rsid w:val="008E121F"/>
    <w:rsid w:val="00A07F4A"/>
    <w:rsid w:val="00AE05EE"/>
    <w:rsid w:val="00B95215"/>
    <w:rsid w:val="00CD645D"/>
    <w:rsid w:val="00D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D9C6"/>
  <w15:chartTrackingRefBased/>
  <w15:docId w15:val="{FE2144F1-AD01-4022-A731-3B96D9E5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0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30A7"/>
    <w:pPr>
      <w:keepNext/>
      <w:widowControl w:val="0"/>
      <w:autoSpaceDE w:val="0"/>
      <w:autoSpaceDN w:val="0"/>
      <w:adjustRightInd w:val="0"/>
      <w:outlineLvl w:val="0"/>
    </w:pPr>
    <w:rPr>
      <w:rFonts w:ascii="@}å\ˇ" w:eastAsia="MS Mincho" w:hAnsi="@}å\ˇ" w:cs="@}å\ˇ"/>
      <w:b/>
      <w:color w:val="000000"/>
      <w:sz w:val="25"/>
      <w:szCs w:val="25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C30A7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@}å\ˇ" w:eastAsia="MS Mincho" w:hAnsi="@}å\ˇ" w:cs="@}å\ˇ"/>
      <w:b/>
      <w:color w:val="000000"/>
      <w:sz w:val="25"/>
      <w:szCs w:val="2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30A7"/>
    <w:rPr>
      <w:rFonts w:ascii="@}å\ˇ" w:eastAsia="MS Mincho" w:hAnsi="@}å\ˇ" w:cs="@}å\ˇ"/>
      <w:b/>
      <w:color w:val="000000"/>
      <w:sz w:val="25"/>
      <w:szCs w:val="2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30A7"/>
    <w:rPr>
      <w:rFonts w:ascii="@}å\ˇ" w:eastAsia="MS Mincho" w:hAnsi="@}å\ˇ" w:cs="@}å\ˇ"/>
      <w:b/>
      <w:color w:val="000000"/>
      <w:sz w:val="25"/>
      <w:szCs w:val="25"/>
      <w:lang w:eastAsia="it-IT"/>
    </w:rPr>
  </w:style>
  <w:style w:type="character" w:styleId="Collegamentoipertestuale">
    <w:name w:val="Hyperlink"/>
    <w:rsid w:val="002C30A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C3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30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2C30A7"/>
    <w:pPr>
      <w:jc w:val="both"/>
    </w:pPr>
    <w:rPr>
      <w:rFonts w:ascii="@}å\ˇ" w:eastAsia="MS Mincho" w:hAnsi="@}å\ˇ" w:cs="@}å\ˇ"/>
      <w:color w:val="000000"/>
      <w:sz w:val="25"/>
      <w:szCs w:val="2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C30A7"/>
    <w:rPr>
      <w:rFonts w:ascii="@}å\ˇ" w:eastAsia="MS Mincho" w:hAnsi="@}å\ˇ" w:cs="@}å\ˇ"/>
      <w:color w:val="000000"/>
      <w:sz w:val="25"/>
      <w:szCs w:val="25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C30A7"/>
    <w:pPr>
      <w:widowControl w:val="0"/>
      <w:autoSpaceDE w:val="0"/>
      <w:autoSpaceDN w:val="0"/>
      <w:adjustRightInd w:val="0"/>
    </w:pPr>
    <w:rPr>
      <w:rFonts w:ascii="@}å\ˇ" w:eastAsia="MS Mincho" w:hAnsi="@}å\ˇ" w:cs="@}å\ˇ"/>
      <w:color w:val="000000"/>
      <w:sz w:val="25"/>
      <w:szCs w:val="25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C30A7"/>
    <w:rPr>
      <w:rFonts w:ascii="@}å\ˇ" w:eastAsia="MS Mincho" w:hAnsi="@}å\ˇ" w:cs="@}å\ˇ"/>
      <w:color w:val="000000"/>
      <w:sz w:val="25"/>
      <w:szCs w:val="2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0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5E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iviste.erickson.it/med/" TargetMode="External"/><Relationship Id="rId8" Type="http://schemas.openxmlformats.org/officeDocument/2006/relationships/hyperlink" Target="http://bit.ly/collanaAracne" TargetMode="External"/><Relationship Id="rId9" Type="http://schemas.openxmlformats.org/officeDocument/2006/relationships/hyperlink" Target="http://www.medmediaeducation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Farné</dc:creator>
  <cp:keywords/>
  <dc:description/>
  <cp:lastModifiedBy>Utente di Microsoft Office</cp:lastModifiedBy>
  <cp:revision>4</cp:revision>
  <dcterms:created xsi:type="dcterms:W3CDTF">2017-12-12T21:00:00Z</dcterms:created>
  <dcterms:modified xsi:type="dcterms:W3CDTF">2017-12-12T21:13:00Z</dcterms:modified>
</cp:coreProperties>
</file>